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/>
          <w:b/>
          <w:bCs/>
          <w:kern w:val="0"/>
          <w:sz w:val="32"/>
          <w:szCs w:val="32"/>
        </w:rPr>
      </w:pPr>
    </w:p>
    <w:p>
      <w:pPr>
        <w:spacing w:line="520" w:lineRule="exact"/>
        <w:jc w:val="center"/>
        <w:rPr>
          <w:rFonts w:hint="eastAsia"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2016年“上海市育才奖”推荐名册</w:t>
      </w:r>
    </w:p>
    <w:p>
      <w:pPr>
        <w:spacing w:line="520" w:lineRule="exact"/>
        <w:jc w:val="center"/>
        <w:rPr>
          <w:rFonts w:hint="eastAsia" w:ascii="宋体" w:hAnsi="宋体"/>
          <w:b/>
          <w:bCs/>
          <w:kern w:val="0"/>
          <w:sz w:val="32"/>
          <w:szCs w:val="32"/>
        </w:rPr>
      </w:pPr>
    </w:p>
    <w:tbl>
      <w:tblPr>
        <w:tblStyle w:val="5"/>
        <w:tblW w:w="1419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820"/>
        <w:gridCol w:w="1080"/>
        <w:gridCol w:w="560"/>
        <w:gridCol w:w="820"/>
        <w:gridCol w:w="780"/>
        <w:gridCol w:w="940"/>
        <w:gridCol w:w="1520"/>
        <w:gridCol w:w="50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  <w:t>推荐部门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专业技术职务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从事专业</w:t>
            </w:r>
          </w:p>
        </w:tc>
        <w:tc>
          <w:tcPr>
            <w:tcW w:w="5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获奖情况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4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  <w:bookmarkStart w:id="0" w:name="_GoBack"/>
            <w:bookmarkEnd w:id="0"/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57580"/>
    <w:rsid w:val="794575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2016-05-17T01:16:00Z</dcterms:created>
  <dc:creator>上海电力学院 </dc:creator>
  <cp:lastModifiedBy>上海电力学院 </cp:lastModifiedBy>
  <dcterms:modified xsi:type="dcterms:W3CDTF">2016-05-17T01:17:39Z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